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F50FD" w14:textId="37DFCA0A" w:rsidR="00881A78" w:rsidRDefault="00881A78" w:rsidP="00881A78">
      <w:bookmarkStart w:id="0" w:name="_GoBack"/>
      <w:bookmarkEnd w:id="0"/>
    </w:p>
    <w:p w14:paraId="30D2E0CA" w14:textId="77777777" w:rsidR="00881A78" w:rsidRPr="00755BB6" w:rsidRDefault="00881A78" w:rsidP="00881A78">
      <w:pPr>
        <w:rPr>
          <w:b/>
          <w:i/>
          <w:sz w:val="30"/>
          <w:szCs w:val="30"/>
        </w:rPr>
      </w:pPr>
      <w:r w:rsidRPr="00755BB6">
        <w:rPr>
          <w:b/>
          <w:i/>
          <w:sz w:val="30"/>
          <w:szCs w:val="30"/>
        </w:rPr>
        <w:t xml:space="preserve">   </w:t>
      </w:r>
      <w:r>
        <w:rPr>
          <w:b/>
          <w:i/>
          <w:sz w:val="30"/>
          <w:szCs w:val="30"/>
        </w:rPr>
        <w:t xml:space="preserve">                  </w:t>
      </w:r>
      <w:r w:rsidRPr="00755BB6">
        <w:rPr>
          <w:b/>
          <w:i/>
          <w:sz w:val="30"/>
          <w:szCs w:val="30"/>
        </w:rPr>
        <w:t xml:space="preserve">  Об уплате земельного налога организациями</w:t>
      </w:r>
    </w:p>
    <w:p w14:paraId="250667FF" w14:textId="77777777" w:rsidR="00881A78" w:rsidRDefault="00881A78" w:rsidP="00881A78"/>
    <w:p w14:paraId="01D06779" w14:textId="77777777" w:rsidR="00881A78" w:rsidRPr="002A292A" w:rsidRDefault="00881A78" w:rsidP="00881A78">
      <w:pPr>
        <w:pStyle w:val="a3"/>
        <w:shd w:val="clear" w:color="auto" w:fill="FAFAFA"/>
        <w:spacing w:before="0" w:beforeAutospacing="0" w:after="0" w:afterAutospacing="0"/>
        <w:jc w:val="both"/>
        <w:rPr>
          <w:color w:val="1A1A1A"/>
          <w:sz w:val="30"/>
          <w:szCs w:val="30"/>
        </w:rPr>
      </w:pPr>
      <w:r>
        <w:rPr>
          <w:color w:val="1A1A1A"/>
          <w:sz w:val="30"/>
          <w:szCs w:val="30"/>
        </w:rPr>
        <w:t xml:space="preserve">                   Инспекция Министерства по налогам и сборам Республики Беларусь напоминает, что </w:t>
      </w:r>
      <w:r w:rsidRPr="002A292A">
        <w:rPr>
          <w:color w:val="1A1A1A"/>
          <w:sz w:val="30"/>
          <w:szCs w:val="30"/>
        </w:rPr>
        <w:t>налоговые органы не позднее 30 января 2026 года направляют на портал Министерства по налогам и сборам (далее - портал) налоговую декларацию (расчет) по земельному налогу за 2025 год, предварительно заполненную на основании имеющихся в налоговых органах сведений о земельных участках за 2025 год (далее - предварительно заполненная декларация);</w:t>
      </w:r>
    </w:p>
    <w:p w14:paraId="331E4B86" w14:textId="77777777" w:rsidR="00881A78" w:rsidRPr="002A292A" w:rsidRDefault="00881A78" w:rsidP="00881A78">
      <w:pPr>
        <w:pStyle w:val="a3"/>
        <w:numPr>
          <w:ilvl w:val="0"/>
          <w:numId w:val="1"/>
        </w:numPr>
        <w:shd w:val="clear" w:color="auto" w:fill="FAFAFA"/>
        <w:spacing w:before="0" w:beforeAutospacing="0" w:after="0" w:afterAutospacing="0"/>
        <w:ind w:left="0" w:firstLine="709"/>
        <w:jc w:val="both"/>
        <w:rPr>
          <w:color w:val="1A1A1A"/>
          <w:sz w:val="30"/>
          <w:szCs w:val="30"/>
        </w:rPr>
      </w:pPr>
      <w:r w:rsidRPr="002A292A">
        <w:rPr>
          <w:color w:val="1A1A1A"/>
          <w:sz w:val="30"/>
          <w:szCs w:val="30"/>
        </w:rPr>
        <w:t>организации, получившие предварительно заполненную декларацию, не позднее 20 февраля 2026 года при необходимости вносят в нее изменения и (или) дополнения и направляют в налоговые органы подписанную электронной цифровой подписью налоговую декларацию (расчет) (следует учитывать, что при наличии земельных участков, являющихся объектом налогообложения земельным налогом, налоговая декларация (расчет) по земельному налогу представляется вне зависимости от направления налоговыми органами на портал предварительно заполненной декларации);</w:t>
      </w:r>
    </w:p>
    <w:p w14:paraId="2C4420DC" w14:textId="77777777" w:rsidR="00881A78" w:rsidRPr="002A292A" w:rsidRDefault="00881A78" w:rsidP="00881A78">
      <w:pPr>
        <w:pStyle w:val="a3"/>
        <w:numPr>
          <w:ilvl w:val="0"/>
          <w:numId w:val="1"/>
        </w:numPr>
        <w:shd w:val="clear" w:color="auto" w:fill="FAFAFA"/>
        <w:spacing w:before="0" w:beforeAutospacing="0" w:after="0" w:afterAutospacing="0"/>
        <w:ind w:left="0" w:firstLine="709"/>
        <w:jc w:val="both"/>
        <w:rPr>
          <w:color w:val="1A1A1A"/>
          <w:sz w:val="30"/>
          <w:szCs w:val="30"/>
        </w:rPr>
      </w:pPr>
      <w:r w:rsidRPr="002A292A">
        <w:rPr>
          <w:color w:val="1A1A1A"/>
          <w:sz w:val="30"/>
          <w:szCs w:val="30"/>
        </w:rPr>
        <w:t>уплата земельного налога производится не позднее 23 февраля 2026 года (22 февраля 2026 года приходится на выходной день).</w:t>
      </w:r>
    </w:p>
    <w:p w14:paraId="4CAD65D9" w14:textId="77777777" w:rsidR="00881A78" w:rsidRPr="002A292A" w:rsidRDefault="00881A78" w:rsidP="00881A78">
      <w:pPr>
        <w:shd w:val="clear" w:color="auto" w:fill="FAFAFA"/>
        <w:jc w:val="both"/>
        <w:rPr>
          <w:color w:val="1A1A1A"/>
          <w:sz w:val="30"/>
          <w:szCs w:val="30"/>
        </w:rPr>
      </w:pPr>
    </w:p>
    <w:p w14:paraId="33290C13" w14:textId="77777777" w:rsidR="00881A78" w:rsidRDefault="00881A78" w:rsidP="00881A78">
      <w:pPr>
        <w:shd w:val="clear" w:color="auto" w:fill="FAFAFA"/>
        <w:rPr>
          <w:rFonts w:ascii="Arial" w:hAnsi="Arial" w:cs="Arial"/>
          <w:color w:val="9D9F9E"/>
          <w:sz w:val="18"/>
          <w:szCs w:val="18"/>
        </w:rPr>
      </w:pPr>
    </w:p>
    <w:p w14:paraId="5F9385B4" w14:textId="77777777" w:rsidR="009B3193" w:rsidRDefault="009B3193"/>
    <w:sectPr w:rsidR="009B31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13B2D"/>
    <w:multiLevelType w:val="multilevel"/>
    <w:tmpl w:val="FD18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FA"/>
    <w:rsid w:val="007C11FA"/>
    <w:rsid w:val="00881A78"/>
    <w:rsid w:val="009B319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115D"/>
  <w15:chartTrackingRefBased/>
  <w15:docId w15:val="{47D3CCBC-1EAD-421E-A03C-95B48366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1A7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1A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2026-02-04T07:54:00Z</dcterms:created>
  <dcterms:modified xsi:type="dcterms:W3CDTF">2026-02-04T07:54:00Z</dcterms:modified>
</cp:coreProperties>
</file>