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E0964" w14:textId="77777777" w:rsidR="00566286" w:rsidRPr="00005E27" w:rsidRDefault="00566286" w:rsidP="00566286">
      <w:pPr>
        <w:ind w:firstLine="708"/>
        <w:contextualSpacing/>
        <w:jc w:val="center"/>
        <w:rPr>
          <w:b/>
          <w:bCs/>
          <w:i/>
          <w:iCs/>
          <w:sz w:val="30"/>
          <w:szCs w:val="30"/>
        </w:rPr>
      </w:pPr>
      <w:r w:rsidRPr="00005E27">
        <w:rPr>
          <w:b/>
          <w:bCs/>
          <w:i/>
          <w:iCs/>
          <w:sz w:val="30"/>
          <w:szCs w:val="30"/>
        </w:rPr>
        <w:t>Кошение травы: с приходом весны актуальная деятельность для физических лиц</w:t>
      </w:r>
    </w:p>
    <w:p w14:paraId="72BB4E0A" w14:textId="77777777" w:rsidR="00566286" w:rsidRDefault="00566286" w:rsidP="00566286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Физическим лицам предоставлено право осуществлять отдельные виды деятельности, которые не относятся к предпринимательской, без регистрации в качестве индивидуального предпринимателя. Такой вид деятельности, как кошение трав, уборка озелененной территории от листьев, скошенной травы и мусора допускается осуществлять как для граждан, так и для субъектов хозяйствования. При этом, самозанятый в отношении вышеуказанной деятельности вправе выбрать для себя наиболее подходящую с его точки зрения систему налогообложения. Это может быть единый налог, либо налог на профессиональный доход. </w:t>
      </w:r>
    </w:p>
    <w:p w14:paraId="16ADDAA2" w14:textId="77777777" w:rsidR="00566286" w:rsidRDefault="00566286" w:rsidP="00566286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На 2026 год ставка единого налога в городе Бресте установлена в размере 65 рублей в месяц. При уплате единого налога предусмотрены льготы, в частности для пенсионеров по возрасту, инвалидов, родителей (усыновителей) в многодетных семьях с тремя и более детьми в возрасте до 18 лет, плательщиков, воспитывающих детей-инвалидов в возрасте до 18 лет. Ставка налога в этом случае будет понижена на 20%. Налог уплачивается ежемесячно не позднее 1-го числа и не зависит от суммы полученного дохода.</w:t>
      </w:r>
    </w:p>
    <w:p w14:paraId="26A93C37" w14:textId="77777777" w:rsidR="00566286" w:rsidRDefault="00566286" w:rsidP="00566286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Единый налог заменяет уплату подоходного налога, поэтому заказчик не удерживает с исполнителя – плательщика единого налога подоходный налог. </w:t>
      </w:r>
    </w:p>
    <w:p w14:paraId="4577C8C5" w14:textId="77777777" w:rsidR="00566286" w:rsidRPr="00471EBD" w:rsidRDefault="00566286" w:rsidP="00566286">
      <w:pPr>
        <w:widowControl w:val="0"/>
        <w:tabs>
          <w:tab w:val="left" w:pos="1421"/>
          <w:tab w:val="left" w:pos="5857"/>
        </w:tabs>
        <w:spacing w:line="322" w:lineRule="exact"/>
        <w:ind w:firstLine="740"/>
        <w:jc w:val="both"/>
        <w:rPr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В отношении деятельности по кошению </w:t>
      </w:r>
      <w:proofErr w:type="gramStart"/>
      <w:r>
        <w:rPr>
          <w:rStyle w:val="word-wrapper"/>
          <w:color w:val="242424"/>
          <w:sz w:val="30"/>
          <w:szCs w:val="30"/>
        </w:rPr>
        <w:t>трав  самозанятый</w:t>
      </w:r>
      <w:proofErr w:type="gramEnd"/>
      <w:r>
        <w:rPr>
          <w:rStyle w:val="word-wrapper"/>
          <w:color w:val="242424"/>
          <w:sz w:val="30"/>
          <w:szCs w:val="30"/>
        </w:rPr>
        <w:t xml:space="preserve"> вправе </w:t>
      </w:r>
      <w:r w:rsidRPr="00471EBD">
        <w:rPr>
          <w:rStyle w:val="word-wrapper"/>
          <w:color w:val="242424"/>
          <w:sz w:val="30"/>
          <w:szCs w:val="30"/>
        </w:rPr>
        <w:t>применять налог на профессиональный доход</w:t>
      </w:r>
      <w:r>
        <w:rPr>
          <w:rStyle w:val="word-wrapper"/>
          <w:color w:val="242424"/>
          <w:sz w:val="30"/>
          <w:szCs w:val="30"/>
        </w:rPr>
        <w:t xml:space="preserve"> (далее – НПД)</w:t>
      </w:r>
      <w:r w:rsidRPr="00471EBD">
        <w:rPr>
          <w:rStyle w:val="word-wrapper"/>
          <w:color w:val="242424"/>
          <w:sz w:val="30"/>
          <w:szCs w:val="30"/>
        </w:rPr>
        <w:t xml:space="preserve">, </w:t>
      </w:r>
      <w:r w:rsidRPr="00471EBD">
        <w:rPr>
          <w:sz w:val="30"/>
          <w:szCs w:val="30"/>
        </w:rPr>
        <w:t>установив на мобильное устройство, ноутбук или компьютер приложение «</w:t>
      </w:r>
      <w:proofErr w:type="spellStart"/>
      <w:r w:rsidRPr="00471EBD">
        <w:rPr>
          <w:sz w:val="30"/>
          <w:szCs w:val="30"/>
        </w:rPr>
        <w:t>Профдоход</w:t>
      </w:r>
      <w:proofErr w:type="spellEnd"/>
      <w:r w:rsidRPr="00471EBD">
        <w:rPr>
          <w:sz w:val="30"/>
          <w:szCs w:val="30"/>
        </w:rPr>
        <w:t>».</w:t>
      </w:r>
      <w:r>
        <w:rPr>
          <w:sz w:val="30"/>
          <w:szCs w:val="30"/>
        </w:rPr>
        <w:t xml:space="preserve"> </w:t>
      </w:r>
    </w:p>
    <w:p w14:paraId="1F5E0FA6" w14:textId="77777777" w:rsidR="00566286" w:rsidRPr="00F53496" w:rsidRDefault="00566286" w:rsidP="00566286">
      <w:pPr>
        <w:spacing w:line="322" w:lineRule="exact"/>
        <w:ind w:firstLine="740"/>
        <w:jc w:val="both"/>
        <w:rPr>
          <w:sz w:val="30"/>
          <w:szCs w:val="30"/>
        </w:rPr>
      </w:pPr>
      <w:r w:rsidRPr="00471EBD">
        <w:rPr>
          <w:sz w:val="30"/>
          <w:szCs w:val="30"/>
        </w:rPr>
        <w:t>Ставк</w:t>
      </w:r>
      <w:r>
        <w:rPr>
          <w:sz w:val="30"/>
          <w:szCs w:val="30"/>
        </w:rPr>
        <w:t>а</w:t>
      </w:r>
      <w:r w:rsidRPr="00471EBD">
        <w:rPr>
          <w:sz w:val="30"/>
          <w:szCs w:val="30"/>
        </w:rPr>
        <w:t xml:space="preserve"> налога </w:t>
      </w:r>
      <w:r>
        <w:rPr>
          <w:sz w:val="30"/>
          <w:szCs w:val="30"/>
        </w:rPr>
        <w:t>п</w:t>
      </w:r>
      <w:r w:rsidRPr="00471EBD">
        <w:rPr>
          <w:sz w:val="30"/>
          <w:szCs w:val="30"/>
        </w:rPr>
        <w:t xml:space="preserve">ри работе с белорусскими субъектами хозяйствования </w:t>
      </w:r>
      <w:r>
        <w:rPr>
          <w:sz w:val="30"/>
          <w:szCs w:val="30"/>
        </w:rPr>
        <w:t>установлена в размере</w:t>
      </w:r>
      <w:r w:rsidRPr="00471EBD">
        <w:rPr>
          <w:sz w:val="30"/>
          <w:szCs w:val="30"/>
        </w:rPr>
        <w:t xml:space="preserve"> 10 процентов при сумме полученного дохода не более 60 000 рублей и 20 процентов с суммы превышения указанного размера </w:t>
      </w:r>
      <w:r w:rsidRPr="00471EBD">
        <w:rPr>
          <w:rStyle w:val="2"/>
          <w:i w:val="0"/>
          <w:iCs w:val="0"/>
          <w:sz w:val="30"/>
          <w:szCs w:val="30"/>
        </w:rPr>
        <w:t>(то есть, если доход составил 75000 рублей, то 60000 рублей будет облагаться по ставке 10 процентов, а 15000 рублей - по ставке 20 процентов</w:t>
      </w:r>
      <w:r w:rsidRPr="00471EBD">
        <w:rPr>
          <w:i/>
          <w:iCs/>
          <w:sz w:val="30"/>
          <w:szCs w:val="30"/>
        </w:rPr>
        <w:t>)</w:t>
      </w:r>
      <w:r>
        <w:rPr>
          <w:i/>
          <w:iCs/>
          <w:sz w:val="30"/>
          <w:szCs w:val="30"/>
        </w:rPr>
        <w:t>.</w:t>
      </w:r>
      <w:r w:rsidRPr="00471EBD">
        <w:rPr>
          <w:sz w:val="30"/>
          <w:szCs w:val="30"/>
        </w:rPr>
        <w:t xml:space="preserve"> </w:t>
      </w:r>
      <w:r>
        <w:rPr>
          <w:sz w:val="30"/>
          <w:szCs w:val="30"/>
        </w:rPr>
        <w:t>Д</w:t>
      </w:r>
      <w:r w:rsidRPr="00471EBD">
        <w:rPr>
          <w:sz w:val="30"/>
          <w:szCs w:val="30"/>
        </w:rPr>
        <w:t xml:space="preserve">ля получателей пенсии </w:t>
      </w:r>
      <w:r>
        <w:rPr>
          <w:sz w:val="30"/>
          <w:szCs w:val="30"/>
        </w:rPr>
        <w:t>с</w:t>
      </w:r>
      <w:r w:rsidRPr="00471EBD">
        <w:rPr>
          <w:sz w:val="30"/>
          <w:szCs w:val="30"/>
        </w:rPr>
        <w:t>тавк</w:t>
      </w:r>
      <w:r>
        <w:rPr>
          <w:sz w:val="30"/>
          <w:szCs w:val="30"/>
        </w:rPr>
        <w:t>а</w:t>
      </w:r>
      <w:r w:rsidRPr="00471EBD">
        <w:rPr>
          <w:sz w:val="30"/>
          <w:szCs w:val="30"/>
        </w:rPr>
        <w:t xml:space="preserve"> налога </w:t>
      </w:r>
      <w:r w:rsidRPr="00F53496">
        <w:rPr>
          <w:sz w:val="30"/>
          <w:szCs w:val="30"/>
        </w:rPr>
        <w:t>составляет соответственно 4 и 8 процентов.</w:t>
      </w:r>
    </w:p>
    <w:p w14:paraId="768B2439" w14:textId="77777777" w:rsidR="00566286" w:rsidRPr="00F53496" w:rsidRDefault="00566286" w:rsidP="00566286">
      <w:pPr>
        <w:pStyle w:val="50"/>
        <w:shd w:val="clear" w:color="auto" w:fill="auto"/>
        <w:rPr>
          <w:sz w:val="30"/>
          <w:szCs w:val="30"/>
        </w:rPr>
      </w:pPr>
      <w:r w:rsidRPr="00F53496">
        <w:rPr>
          <w:rStyle w:val="514pt"/>
          <w:rFonts w:eastAsiaTheme="minorHAnsi"/>
          <w:b w:val="0"/>
          <w:bCs w:val="0"/>
          <w:sz w:val="30"/>
          <w:szCs w:val="30"/>
        </w:rPr>
        <w:t xml:space="preserve">Самостоятельно </w:t>
      </w:r>
      <w:r w:rsidRPr="00F53496">
        <w:rPr>
          <w:i w:val="0"/>
          <w:iCs w:val="0"/>
          <w:sz w:val="30"/>
          <w:szCs w:val="30"/>
        </w:rPr>
        <w:t>рассчитывать налог на профессиональный доход плательщикам</w:t>
      </w:r>
      <w:r w:rsidRPr="00F53496">
        <w:rPr>
          <w:sz w:val="30"/>
          <w:szCs w:val="30"/>
        </w:rPr>
        <w:t xml:space="preserve"> </w:t>
      </w:r>
      <w:r w:rsidRPr="00F53496">
        <w:rPr>
          <w:rStyle w:val="514pt"/>
          <w:rFonts w:eastAsiaTheme="minorHAnsi"/>
          <w:b w:val="0"/>
          <w:bCs w:val="0"/>
          <w:sz w:val="30"/>
          <w:szCs w:val="30"/>
        </w:rPr>
        <w:t>не нужно</w:t>
      </w:r>
      <w:r w:rsidRPr="00F53496">
        <w:rPr>
          <w:sz w:val="30"/>
          <w:szCs w:val="30"/>
        </w:rPr>
        <w:t xml:space="preserve">. </w:t>
      </w:r>
      <w:r w:rsidRPr="00F53496">
        <w:rPr>
          <w:rStyle w:val="514pt"/>
          <w:rFonts w:eastAsiaTheme="minorHAnsi"/>
          <w:b w:val="0"/>
          <w:bCs w:val="0"/>
          <w:sz w:val="30"/>
          <w:szCs w:val="30"/>
        </w:rPr>
        <w:t>Также не требуется представление налоговых деклараций.</w:t>
      </w:r>
    </w:p>
    <w:p w14:paraId="52F9A581" w14:textId="77777777" w:rsidR="00566286" w:rsidRDefault="00566286" w:rsidP="00566286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Налог на профессиональный доход при осуществлении деятельности по кошению трав заменяет уплату подоходного налога с физических лиц, поэтому заказчик не удерживает с исполнителя – плательщика НПД подоходный налог. </w:t>
      </w:r>
    </w:p>
    <w:p w14:paraId="42EB0C63" w14:textId="77777777" w:rsidR="00566286" w:rsidRDefault="00566286" w:rsidP="00566286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i/>
          <w:iCs/>
          <w:color w:val="242424"/>
          <w:sz w:val="30"/>
          <w:szCs w:val="30"/>
        </w:rPr>
        <w:t xml:space="preserve">Проверить, что физическое лицо действительно является плательщиком налога на профессиональный доход, можно на </w:t>
      </w:r>
      <w:r>
        <w:rPr>
          <w:rStyle w:val="word-wrapper"/>
          <w:i/>
          <w:iCs/>
          <w:color w:val="242424"/>
          <w:sz w:val="30"/>
          <w:szCs w:val="30"/>
        </w:rPr>
        <w:lastRenderedPageBreak/>
        <w:t>сайте МНС по ссылке: (главная - сервисы - проверка регистрации физлица в качестве плательщика налога на профессиональный доход).</w:t>
      </w:r>
    </w:p>
    <w:p w14:paraId="4E471D69" w14:textId="77777777" w:rsidR="00566286" w:rsidRDefault="00566286" w:rsidP="00566286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i/>
          <w:iCs/>
          <w:color w:val="242424"/>
          <w:sz w:val="30"/>
          <w:szCs w:val="30"/>
        </w:rPr>
        <w:t>Для подтверждения того, что физическое лицо является плательщиком единого налога, целесообразно запросить у него документ, подтверждающий уплату единого налога. </w:t>
      </w:r>
    </w:p>
    <w:p w14:paraId="7A90E746" w14:textId="77777777" w:rsidR="00566286" w:rsidRDefault="00566286" w:rsidP="00566286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i/>
          <w:iCs/>
          <w:color w:val="242424"/>
          <w:sz w:val="30"/>
          <w:szCs w:val="30"/>
        </w:rPr>
        <w:t>Проверить, что физическое лицо действительно является плательщиком налога на профессиональный доход, можно на сайте МНС по ссылке: (главная - сервисы - проверка регистрации физлица в качестве плательщика налога на профессиональный доход).</w:t>
      </w:r>
    </w:p>
    <w:p w14:paraId="24056D94" w14:textId="77777777" w:rsidR="00566286" w:rsidRDefault="00566286" w:rsidP="00566286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i/>
          <w:iCs/>
          <w:color w:val="242424"/>
          <w:sz w:val="30"/>
          <w:szCs w:val="30"/>
        </w:rPr>
        <w:t>Для подтверждения того, что физическое лицо является плательщиком единого налога, целесообразно запросить у него документ, подтверждающий уплату единого налога. </w:t>
      </w:r>
    </w:p>
    <w:p w14:paraId="4D494D9F" w14:textId="77777777" w:rsidR="00333618" w:rsidRDefault="00333618"/>
    <w:sectPr w:rsidR="00333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A96"/>
    <w:rsid w:val="00332A96"/>
    <w:rsid w:val="00333618"/>
    <w:rsid w:val="0056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11D5F-735B-493B-93C9-85B2DBE1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566286"/>
  </w:style>
  <w:style w:type="paragraph" w:customStyle="1" w:styleId="il-text-alignjustify">
    <w:name w:val="il-text-align_justify"/>
    <w:basedOn w:val="a"/>
    <w:rsid w:val="00566286"/>
    <w:pPr>
      <w:spacing w:before="100" w:beforeAutospacing="1" w:after="100" w:afterAutospacing="1"/>
    </w:pPr>
  </w:style>
  <w:style w:type="character" w:customStyle="1" w:styleId="2">
    <w:name w:val="Основной текст (2) + Курсив"/>
    <w:rsid w:val="005662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link w:val="50"/>
    <w:rsid w:val="00566286"/>
    <w:rPr>
      <w:i/>
      <w:iCs/>
      <w:sz w:val="26"/>
      <w:szCs w:val="26"/>
      <w:shd w:val="clear" w:color="auto" w:fill="FFFFFF"/>
    </w:rPr>
  </w:style>
  <w:style w:type="character" w:customStyle="1" w:styleId="514pt">
    <w:name w:val="Основной текст (5) + 14 pt;Полужирный"/>
    <w:rsid w:val="0056628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566286"/>
    <w:pPr>
      <w:widowControl w:val="0"/>
      <w:shd w:val="clear" w:color="auto" w:fill="FFFFFF"/>
      <w:spacing w:line="322" w:lineRule="exact"/>
      <w:ind w:firstLine="740"/>
      <w:jc w:val="both"/>
    </w:pPr>
    <w:rPr>
      <w:rFonts w:asciiTheme="minorHAnsi" w:eastAsiaTheme="minorHAnsi" w:hAnsiTheme="minorHAnsi" w:cstheme="minorBidi"/>
      <w:i/>
      <w:iCs/>
      <w:sz w:val="26"/>
      <w:szCs w:val="26"/>
      <w:lang w:val="ru-B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2026-04-03T08:07:00Z</dcterms:created>
  <dcterms:modified xsi:type="dcterms:W3CDTF">2026-04-03T08:07:00Z</dcterms:modified>
</cp:coreProperties>
</file>