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7A44" w14:textId="77777777" w:rsidR="009C5A92" w:rsidRPr="0013306F" w:rsidRDefault="009C5A92" w:rsidP="009C5A92">
      <w:pPr>
        <w:pStyle w:val="il-text-alignjustify"/>
        <w:spacing w:before="0" w:beforeAutospacing="0" w:after="0" w:afterAutospacing="0"/>
        <w:ind w:firstLine="450"/>
        <w:jc w:val="center"/>
        <w:rPr>
          <w:rStyle w:val="word-wrapper"/>
          <w:b/>
          <w:bCs/>
          <w:i/>
          <w:iCs/>
          <w:color w:val="242424"/>
          <w:sz w:val="30"/>
          <w:szCs w:val="30"/>
        </w:rPr>
      </w:pPr>
      <w:r w:rsidRPr="0013306F">
        <w:rPr>
          <w:rStyle w:val="word-wrapper"/>
          <w:b/>
          <w:bCs/>
          <w:i/>
          <w:iCs/>
          <w:color w:val="242424"/>
          <w:sz w:val="30"/>
          <w:szCs w:val="30"/>
        </w:rPr>
        <w:t>Административные процедуры для организаций.</w:t>
      </w:r>
    </w:p>
    <w:p w14:paraId="080854FA" w14:textId="77777777" w:rsidR="009C5A92" w:rsidRPr="0013306F" w:rsidRDefault="009C5A92" w:rsidP="009C5A92">
      <w:pPr>
        <w:pStyle w:val="il-text-alignjustify"/>
        <w:spacing w:before="0" w:beforeAutospacing="0" w:after="0" w:afterAutospacing="0"/>
        <w:ind w:firstLine="450"/>
        <w:jc w:val="center"/>
        <w:rPr>
          <w:rStyle w:val="word-wrapper"/>
          <w:b/>
          <w:bCs/>
          <w:i/>
          <w:iCs/>
          <w:color w:val="242424"/>
          <w:sz w:val="30"/>
          <w:szCs w:val="30"/>
        </w:rPr>
      </w:pPr>
      <w:r w:rsidRPr="0013306F">
        <w:rPr>
          <w:rStyle w:val="word-wrapper"/>
          <w:b/>
          <w:bCs/>
          <w:i/>
          <w:iCs/>
          <w:color w:val="242424"/>
          <w:sz w:val="30"/>
          <w:szCs w:val="30"/>
        </w:rPr>
        <w:t>Еще не зарегистрированы на портале "Е-</w:t>
      </w:r>
      <w:proofErr w:type="spellStart"/>
      <w:r w:rsidRPr="0013306F">
        <w:rPr>
          <w:rStyle w:val="word-wrapper"/>
          <w:b/>
          <w:bCs/>
          <w:i/>
          <w:iCs/>
          <w:color w:val="242424"/>
          <w:sz w:val="30"/>
          <w:szCs w:val="30"/>
        </w:rPr>
        <w:t>Паслуга</w:t>
      </w:r>
      <w:proofErr w:type="spellEnd"/>
      <w:r w:rsidRPr="0013306F">
        <w:rPr>
          <w:rStyle w:val="word-wrapper"/>
          <w:b/>
          <w:bCs/>
          <w:i/>
          <w:iCs/>
          <w:color w:val="242424"/>
          <w:sz w:val="30"/>
          <w:szCs w:val="30"/>
        </w:rPr>
        <w:t>"?</w:t>
      </w:r>
    </w:p>
    <w:p w14:paraId="42B0BF3B" w14:textId="77777777" w:rsidR="009C5A92" w:rsidRDefault="009C5A92" w:rsidP="009C5A9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13306F">
        <w:rPr>
          <w:rStyle w:val="word-wrapper"/>
          <w:color w:val="242424"/>
          <w:sz w:val="30"/>
          <w:szCs w:val="30"/>
        </w:rPr>
        <w:t xml:space="preserve">Министерством </w:t>
      </w:r>
      <w:r>
        <w:rPr>
          <w:rStyle w:val="word-wrapper"/>
          <w:color w:val="242424"/>
          <w:sz w:val="30"/>
          <w:szCs w:val="30"/>
        </w:rPr>
        <w:t>по налогам и сборам Республики Беларусь проведена работа по переводу всех административных процедур, осуществляемых налоговых органами, в электронную форму на единый портал электронных услуг «Е-</w:t>
      </w:r>
      <w:proofErr w:type="spellStart"/>
      <w:r>
        <w:rPr>
          <w:rStyle w:val="word-wrapper"/>
          <w:color w:val="242424"/>
          <w:sz w:val="30"/>
          <w:szCs w:val="30"/>
        </w:rPr>
        <w:t>Паслуга</w:t>
      </w:r>
      <w:proofErr w:type="spellEnd"/>
      <w:r>
        <w:rPr>
          <w:rStyle w:val="word-wrapper"/>
          <w:color w:val="242424"/>
          <w:sz w:val="30"/>
          <w:szCs w:val="30"/>
        </w:rPr>
        <w:t>» (портал «Е-</w:t>
      </w:r>
      <w:proofErr w:type="spellStart"/>
      <w:r>
        <w:rPr>
          <w:rStyle w:val="word-wrapper"/>
          <w:color w:val="242424"/>
          <w:sz w:val="30"/>
          <w:szCs w:val="30"/>
        </w:rPr>
        <w:t>Паслуга</w:t>
      </w:r>
      <w:proofErr w:type="spellEnd"/>
      <w:r>
        <w:rPr>
          <w:rStyle w:val="word-wrapper"/>
          <w:color w:val="242424"/>
          <w:sz w:val="30"/>
          <w:szCs w:val="30"/>
        </w:rPr>
        <w:t>»). С 01.01.2026 заявления на осуществление административных процедур в электронной форме принимаются налоговыми органами только при подаче через данный портал. Документы, поданные с нарушением этого порядка, к рассмотрению не принимаются.</w:t>
      </w:r>
    </w:p>
    <w:p w14:paraId="11A50E0F" w14:textId="77777777" w:rsidR="009C5A92" w:rsidRDefault="009C5A92" w:rsidP="009C5A9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Исключение предусмотрено только для двух категорий плательщиков:</w:t>
      </w:r>
    </w:p>
    <w:p w14:paraId="0418FDD7" w14:textId="77777777" w:rsidR="009C5A92" w:rsidRDefault="009C5A92" w:rsidP="009C5A9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индивидуальных предпринимателей, использующих мобильную цифровую подпись;</w:t>
      </w:r>
    </w:p>
    <w:p w14:paraId="4DCED0E9" w14:textId="77777777" w:rsidR="009C5A92" w:rsidRDefault="009C5A92" w:rsidP="009C5A9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- филиалов, исполняющих налоговые обязательства юридических лиц и состоящих на учете в налоговых органах.</w:t>
      </w:r>
    </w:p>
    <w:p w14:paraId="12315024" w14:textId="77777777" w:rsidR="009C5A92" w:rsidRDefault="009C5A92" w:rsidP="009C5A92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Если организация не относится к указанным исключениям, заявление ей следует подавать в электронной форме через портал «Е-</w:t>
      </w:r>
      <w:proofErr w:type="spellStart"/>
      <w:r>
        <w:rPr>
          <w:rStyle w:val="word-wrapper"/>
          <w:color w:val="242424"/>
          <w:sz w:val="30"/>
          <w:szCs w:val="30"/>
        </w:rPr>
        <w:t>Паслуга</w:t>
      </w:r>
      <w:proofErr w:type="spellEnd"/>
      <w:r>
        <w:rPr>
          <w:rStyle w:val="word-wrapper"/>
          <w:color w:val="242424"/>
          <w:sz w:val="30"/>
          <w:szCs w:val="30"/>
        </w:rPr>
        <w:t xml:space="preserve">». Для этого необходимо авторизоваться на портале посредством единой системы идентификации физических и юридических лиц (с использованием действующего личного ключа, сертификат открытого ключа которого издан РУЦ </w:t>
      </w:r>
      <w:proofErr w:type="spellStart"/>
      <w:r>
        <w:rPr>
          <w:rStyle w:val="word-wrapper"/>
          <w:color w:val="242424"/>
          <w:sz w:val="30"/>
          <w:szCs w:val="30"/>
        </w:rPr>
        <w:t>ГосСУОК</w:t>
      </w:r>
      <w:proofErr w:type="spellEnd"/>
      <w:r>
        <w:rPr>
          <w:rStyle w:val="word-wrapper"/>
          <w:color w:val="242424"/>
          <w:sz w:val="30"/>
          <w:szCs w:val="30"/>
        </w:rPr>
        <w:t>, или иных доступных способов строгой аутентификации). После чего административная процедура будет доступна в личном электронном кабинете.</w:t>
      </w:r>
    </w:p>
    <w:p w14:paraId="65C655C9" w14:textId="77777777" w:rsidR="008642A2" w:rsidRPr="009C5A92" w:rsidRDefault="008642A2">
      <w:pPr>
        <w:rPr>
          <w:lang w:val="ru-RU"/>
        </w:rPr>
      </w:pPr>
    </w:p>
    <w:sectPr w:rsidR="008642A2" w:rsidRPr="009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D9"/>
    <w:rsid w:val="008642A2"/>
    <w:rsid w:val="009C5A92"/>
    <w:rsid w:val="00D5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2231B-9BAC-4E3C-8F29-EB70370D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9C5A92"/>
  </w:style>
  <w:style w:type="paragraph" w:customStyle="1" w:styleId="il-text-alignjustify">
    <w:name w:val="il-text-align_justify"/>
    <w:basedOn w:val="a"/>
    <w:rsid w:val="009C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2026-05-13T11:18:00Z</dcterms:created>
  <dcterms:modified xsi:type="dcterms:W3CDTF">2026-05-13T11:18:00Z</dcterms:modified>
</cp:coreProperties>
</file>