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4666" w14:textId="77777777" w:rsidR="001B621A" w:rsidRPr="0062494A" w:rsidRDefault="001B621A" w:rsidP="001B621A">
      <w:pPr>
        <w:ind w:firstLine="709"/>
        <w:jc w:val="both"/>
        <w:rPr>
          <w:b/>
          <w:bCs/>
          <w:i/>
          <w:iCs/>
          <w:sz w:val="30"/>
          <w:szCs w:val="30"/>
        </w:rPr>
      </w:pPr>
      <w:r w:rsidRPr="0062494A">
        <w:rPr>
          <w:b/>
          <w:bCs/>
          <w:i/>
          <w:iCs/>
          <w:sz w:val="30"/>
          <w:szCs w:val="30"/>
        </w:rPr>
        <w:t>Маркировка товаров в Беларуси: полный гид для бизнеса</w:t>
      </w:r>
    </w:p>
    <w:p w14:paraId="4B1E7997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</w:p>
    <w:p w14:paraId="6B2B7B15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🧑</w:t>
      </w:r>
      <w:r w:rsidRPr="0062494A">
        <w:rPr>
          <w:sz w:val="30"/>
          <w:szCs w:val="30"/>
        </w:rPr>
        <w:t>‍</w:t>
      </w:r>
      <w:r w:rsidRPr="0062494A">
        <w:rPr>
          <w:rFonts w:ascii="Segoe UI Emoji" w:hAnsi="Segoe UI Emoji" w:cs="Segoe UI Emoji"/>
          <w:sz w:val="30"/>
          <w:szCs w:val="30"/>
        </w:rPr>
        <w:t>💻</w:t>
      </w:r>
      <w:r w:rsidRPr="0062494A">
        <w:rPr>
          <w:sz w:val="30"/>
          <w:szCs w:val="30"/>
        </w:rPr>
        <w:t xml:space="preserve"> Система обязательной маркировки товаров действует в Беларуси уже несколько лет и постоянно развивается. Разбираемся, зачем это нужно, какие товары подлежат маркировке, и что нужно знать предпринимателю.</w:t>
      </w:r>
    </w:p>
    <w:p w14:paraId="7E1DBDAD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proofErr w:type="gramStart"/>
      <w:r w:rsidRPr="0062494A">
        <w:rPr>
          <w:rFonts w:ascii="Segoe UI Emoji" w:hAnsi="Segoe UI Emoji" w:cs="Segoe UI Emoji"/>
          <w:sz w:val="30"/>
          <w:szCs w:val="30"/>
        </w:rPr>
        <w:t>🔢</w:t>
      </w:r>
      <w:r w:rsidRPr="0062494A">
        <w:rPr>
          <w:sz w:val="30"/>
          <w:szCs w:val="30"/>
        </w:rPr>
        <w:t xml:space="preserve"> Что</w:t>
      </w:r>
      <w:proofErr w:type="gramEnd"/>
      <w:r w:rsidRPr="0062494A">
        <w:rPr>
          <w:sz w:val="30"/>
          <w:szCs w:val="30"/>
        </w:rPr>
        <w:t xml:space="preserve"> такое маркировка товаров и зачем она нужна?</w:t>
      </w:r>
    </w:p>
    <w:p w14:paraId="56028929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sz w:val="30"/>
          <w:szCs w:val="30"/>
        </w:rPr>
        <w:t>Маркировка — это нанесение на товар или его упаковку уникального идентификатора (кода), который позволяет отследить путь продукции от производителя до конечного покупателя. В Беларуси используются два типа маркировки:</w:t>
      </w:r>
    </w:p>
    <w:p w14:paraId="3A54D8B7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🔘</w:t>
      </w:r>
      <w:r w:rsidRPr="0062494A">
        <w:rPr>
          <w:sz w:val="30"/>
          <w:szCs w:val="30"/>
        </w:rPr>
        <w:t xml:space="preserve"> Унифицированные контрольные знаки (УКЗ) — наклейки с элементами защиты, которые клеятся на товар или упаковку.</w:t>
      </w:r>
    </w:p>
    <w:p w14:paraId="640AB0C1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🔘</w:t>
      </w:r>
      <w:r w:rsidRPr="0062494A">
        <w:rPr>
          <w:sz w:val="30"/>
          <w:szCs w:val="30"/>
        </w:rPr>
        <w:t xml:space="preserve"> Средства идентификации (СИ) — коды маркировки в формате Data Matrix, которые содержат информацию о товаре и сканируются на кассе.</w:t>
      </w:r>
    </w:p>
    <w:p w14:paraId="092BD8DF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sz w:val="30"/>
          <w:szCs w:val="30"/>
        </w:rPr>
        <w:t>Основные цели системы:</w:t>
      </w:r>
    </w:p>
    <w:p w14:paraId="722BA70B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🟢</w:t>
      </w:r>
      <w:r w:rsidRPr="0062494A">
        <w:rPr>
          <w:sz w:val="30"/>
          <w:szCs w:val="30"/>
        </w:rPr>
        <w:t xml:space="preserve"> Борьба с контрафактом и фальсификатом;</w:t>
      </w:r>
    </w:p>
    <w:p w14:paraId="0FB44E81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🟢</w:t>
      </w:r>
      <w:r w:rsidRPr="0062494A">
        <w:rPr>
          <w:sz w:val="30"/>
          <w:szCs w:val="30"/>
        </w:rPr>
        <w:t xml:space="preserve"> Защита легального бизнеса от недобросовестной конкуренции;</w:t>
      </w:r>
    </w:p>
    <w:p w14:paraId="133467EF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🟢</w:t>
      </w:r>
      <w:r w:rsidRPr="0062494A">
        <w:rPr>
          <w:sz w:val="30"/>
          <w:szCs w:val="30"/>
        </w:rPr>
        <w:t xml:space="preserve"> Обеспечение прозрачности оборота товаров;</w:t>
      </w:r>
    </w:p>
    <w:p w14:paraId="5C83F0B9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🟢</w:t>
      </w:r>
      <w:r w:rsidRPr="0062494A">
        <w:rPr>
          <w:sz w:val="30"/>
          <w:szCs w:val="30"/>
        </w:rPr>
        <w:t xml:space="preserve"> Защита потребителей от опасной и некачественной продукции.</w:t>
      </w:r>
    </w:p>
    <w:p w14:paraId="4CB6CC30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🔢</w:t>
      </w:r>
      <w:r w:rsidRPr="0062494A">
        <w:rPr>
          <w:sz w:val="30"/>
          <w:szCs w:val="30"/>
        </w:rPr>
        <w:t>Какие товары подлежат маркировке?</w:t>
      </w:r>
    </w:p>
    <w:p w14:paraId="1BC42542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sz w:val="30"/>
          <w:szCs w:val="30"/>
        </w:rPr>
        <w:t>Перечень товаров, подлежащих маркировке, утвержден Постановлением Совета Министров № 1030 и постоянно актуализируется. На текущий момент ключевые категории:</w:t>
      </w:r>
    </w:p>
    <w:p w14:paraId="4ED603F5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📱</w:t>
      </w:r>
      <w:r w:rsidRPr="0062494A">
        <w:rPr>
          <w:sz w:val="30"/>
          <w:szCs w:val="30"/>
        </w:rPr>
        <w:t>Электроника и бытовая техника</w:t>
      </w:r>
    </w:p>
    <w:p w14:paraId="0362A393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⏺</w:t>
      </w:r>
      <w:r w:rsidRPr="0062494A">
        <w:rPr>
          <w:sz w:val="30"/>
          <w:szCs w:val="30"/>
        </w:rPr>
        <w:t>Смартфоны (кроме бывших в употреблении);</w:t>
      </w:r>
    </w:p>
    <w:p w14:paraId="7A2A0282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⏺</w:t>
      </w:r>
      <w:r w:rsidRPr="0062494A">
        <w:rPr>
          <w:sz w:val="30"/>
          <w:szCs w:val="30"/>
        </w:rPr>
        <w:t>Ноутбуки (кроме бывших в употреблении);</w:t>
      </w:r>
    </w:p>
    <w:p w14:paraId="38AF39B3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⏺</w:t>
      </w:r>
      <w:r w:rsidRPr="0062494A">
        <w:rPr>
          <w:sz w:val="30"/>
          <w:szCs w:val="30"/>
        </w:rPr>
        <w:t>Бытовая техника — с 1 марта 2026 года подлежат прослеживаемости (стиральные машины, пылесосы, роботы-пылесосы, утюги, кухонные комбайны, посудомоечные машины, электрочайники, мультиварки, микроволновые печи, электроплиты, дрели, фены, телевизоры).</w:t>
      </w:r>
    </w:p>
    <w:p w14:paraId="35456743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🥤</w:t>
      </w:r>
      <w:r w:rsidRPr="0062494A">
        <w:rPr>
          <w:sz w:val="30"/>
          <w:szCs w:val="30"/>
        </w:rPr>
        <w:t>Напитки</w:t>
      </w:r>
    </w:p>
    <w:p w14:paraId="42974A02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⏺</w:t>
      </w:r>
      <w:r w:rsidRPr="0062494A">
        <w:rPr>
          <w:sz w:val="30"/>
          <w:szCs w:val="30"/>
        </w:rPr>
        <w:t>Соки и безалкогольные напитки в потребительской упаковке — с 1 мая 2026 года обязательная маркировка СИ</w:t>
      </w:r>
    </w:p>
    <w:p w14:paraId="40FF124E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💎</w:t>
      </w:r>
      <w:r w:rsidRPr="0062494A">
        <w:rPr>
          <w:sz w:val="30"/>
          <w:szCs w:val="30"/>
        </w:rPr>
        <w:t>Ювелирные изделия</w:t>
      </w:r>
    </w:p>
    <w:p w14:paraId="146E238A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⏺</w:t>
      </w:r>
      <w:r w:rsidRPr="0062494A">
        <w:rPr>
          <w:sz w:val="30"/>
          <w:szCs w:val="30"/>
        </w:rPr>
        <w:t>Ювелирные и другие изделия из драгметаллов и драгоценных камней — с 1 января 2026 года маркировка СИ;</w:t>
      </w:r>
    </w:p>
    <w:p w14:paraId="60561982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lastRenderedPageBreak/>
        <w:t>⏺</w:t>
      </w:r>
      <w:r w:rsidRPr="0062494A">
        <w:rPr>
          <w:sz w:val="30"/>
          <w:szCs w:val="30"/>
        </w:rPr>
        <w:t>Часы из драгметаллов и драгоценных камней — относятся к ювелирным изделиям и маркируются только СИ (не УКЗ).</w:t>
      </w:r>
    </w:p>
    <w:p w14:paraId="621D68CA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🧥</w:t>
      </w:r>
      <w:r w:rsidRPr="0062494A">
        <w:rPr>
          <w:sz w:val="30"/>
          <w:szCs w:val="30"/>
        </w:rPr>
        <w:t>Меховые изделия</w:t>
      </w:r>
    </w:p>
    <w:p w14:paraId="1D4A020C" w14:textId="77777777" w:rsidR="001B621A" w:rsidRPr="0062494A" w:rsidRDefault="001B621A" w:rsidP="001B621A">
      <w:pPr>
        <w:ind w:firstLine="709"/>
        <w:jc w:val="both"/>
        <w:rPr>
          <w:sz w:val="30"/>
          <w:szCs w:val="30"/>
        </w:rPr>
      </w:pPr>
      <w:r w:rsidRPr="0062494A">
        <w:rPr>
          <w:rFonts w:ascii="Segoe UI Emoji" w:hAnsi="Segoe UI Emoji" w:cs="Segoe UI Emoji"/>
          <w:sz w:val="30"/>
          <w:szCs w:val="30"/>
        </w:rPr>
        <w:t>⏺</w:t>
      </w:r>
      <w:r w:rsidRPr="0062494A">
        <w:rPr>
          <w:sz w:val="30"/>
          <w:szCs w:val="30"/>
        </w:rPr>
        <w:t>Изделия из натурального меха — маркировка контрольными (идентификационными) знаками</w:t>
      </w:r>
    </w:p>
    <w:p w14:paraId="3B3D5915" w14:textId="77777777" w:rsidR="001B621A" w:rsidRPr="0062494A" w:rsidRDefault="001B621A" w:rsidP="001B621A">
      <w:pPr>
        <w:pStyle w:val="il-text-alignjustify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6554D22A" w14:textId="77777777" w:rsidR="008642A2" w:rsidRDefault="008642A2"/>
    <w:sectPr w:rsidR="0086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F1"/>
    <w:rsid w:val="000F27F1"/>
    <w:rsid w:val="001B621A"/>
    <w:rsid w:val="0086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DC2F4-501D-4E32-8AF0-C0B34655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1B621A"/>
  </w:style>
  <w:style w:type="paragraph" w:customStyle="1" w:styleId="il-text-alignjustify">
    <w:name w:val="il-text-align_justify"/>
    <w:basedOn w:val="a"/>
    <w:rsid w:val="001B62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2026-05-13T11:17:00Z</dcterms:created>
  <dcterms:modified xsi:type="dcterms:W3CDTF">2026-05-13T11:17:00Z</dcterms:modified>
</cp:coreProperties>
</file>