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0050" w14:textId="77777777" w:rsidR="00C75E21" w:rsidRPr="003022D9" w:rsidRDefault="00C75E21" w:rsidP="00C75E21">
      <w:pPr>
        <w:pStyle w:val="il-text-alignjustify"/>
        <w:spacing w:before="0" w:beforeAutospacing="0" w:after="0" w:afterAutospacing="0"/>
        <w:jc w:val="center"/>
        <w:rPr>
          <w:rStyle w:val="word-wrapper"/>
          <w:b/>
          <w:bCs/>
          <w:color w:val="242424"/>
          <w:sz w:val="30"/>
          <w:szCs w:val="30"/>
        </w:rPr>
      </w:pPr>
      <w:r>
        <w:rPr>
          <w:rStyle w:val="word-wrapper"/>
          <w:b/>
          <w:bCs/>
          <w:color w:val="242424"/>
          <w:sz w:val="30"/>
          <w:szCs w:val="30"/>
        </w:rPr>
        <w:t xml:space="preserve">Налоговая база и минимальная сумма </w:t>
      </w:r>
      <w:r w:rsidRPr="003022D9">
        <w:rPr>
          <w:rStyle w:val="word-wrapper"/>
          <w:b/>
          <w:bCs/>
          <w:color w:val="242424"/>
          <w:sz w:val="30"/>
          <w:szCs w:val="30"/>
        </w:rPr>
        <w:t>налога на профессиональный доход с 01.07.2026</w:t>
      </w:r>
    </w:p>
    <w:p w14:paraId="384AB197" w14:textId="77777777" w:rsidR="00C75E21" w:rsidRDefault="00C75E21" w:rsidP="00C75E21">
      <w:pPr>
        <w:pStyle w:val="il-text-alignjustify"/>
        <w:spacing w:before="0" w:beforeAutospacing="0" w:after="0" w:afterAutospacing="0"/>
        <w:jc w:val="both"/>
        <w:rPr>
          <w:color w:val="242424"/>
          <w:sz w:val="30"/>
          <w:szCs w:val="30"/>
        </w:rPr>
      </w:pPr>
    </w:p>
    <w:p w14:paraId="248BADFF" w14:textId="77777777" w:rsidR="00C75E21" w:rsidRDefault="00C75E21" w:rsidP="00C75E21">
      <w:pPr>
        <w:pStyle w:val="il-text-alignjustify"/>
        <w:spacing w:before="0" w:beforeAutospacing="0" w:after="0" w:afterAutospacing="0"/>
        <w:ind w:firstLine="450"/>
        <w:jc w:val="both"/>
        <w:rPr>
          <w:color w:val="242424"/>
          <w:sz w:val="30"/>
          <w:szCs w:val="30"/>
        </w:rPr>
      </w:pPr>
      <w:r>
        <w:rPr>
          <w:rStyle w:val="word-wrapper"/>
          <w:color w:val="242424"/>
          <w:sz w:val="30"/>
          <w:szCs w:val="30"/>
        </w:rPr>
        <w:t>Инспекция Министерства по налогам и сборам Республики Беларусь по Ленинскому району г. Бреста обращает внимание граждан, осуществляющих деятельность с уплатой налога на профессиональный доход, что с 01 июля 2026 года налоговым законодательством установлен минимальный размер ежемесячно уплачиваемой суммы налога на профессиональный доход. Он установлен в размере 45 белорусских рублей. Это означает, что если по итогам месяца Вами сформировано чеков, на основании которых рассчитана сумма налога меньше, чем 45 белорусских рублей, то вам необходимо будет доплатить налог до 45 белорусских рублей. В случае если Вами по итогам месяца деятельность не осуществлялась и чеки не формировались, то сумма налога будет исчислена в фиксированном размере 45 белорусских рублей. Для получателей пенсии минимальная сумма налога на профессиональный доход составит 18 белорусских рублей.</w:t>
      </w:r>
    </w:p>
    <w:p w14:paraId="52691649" w14:textId="77777777" w:rsidR="00911807" w:rsidRPr="00C75E21" w:rsidRDefault="00911807">
      <w:pPr>
        <w:rPr>
          <w:lang w:val="ru-RU"/>
        </w:rPr>
      </w:pPr>
    </w:p>
    <w:sectPr w:rsidR="00911807" w:rsidRPr="00C7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EB"/>
    <w:rsid w:val="00882CEB"/>
    <w:rsid w:val="00911807"/>
    <w:rsid w:val="00C75E2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25FCB-2148-4218-B5BD-A56DDCC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rsid w:val="00C75E21"/>
  </w:style>
  <w:style w:type="paragraph" w:customStyle="1" w:styleId="il-text-alignjustify">
    <w:name w:val="il-text-align_justify"/>
    <w:basedOn w:val="a"/>
    <w:rsid w:val="00C75E2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2026-06-04T08:31:00Z</dcterms:created>
  <dcterms:modified xsi:type="dcterms:W3CDTF">2026-06-04T08:31:00Z</dcterms:modified>
</cp:coreProperties>
</file>