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A489" w14:textId="77777777" w:rsidR="00054D12" w:rsidRPr="007069E9" w:rsidRDefault="00054D12" w:rsidP="00054D12">
      <w:pPr>
        <w:pStyle w:val="il-padding-left30px"/>
        <w:spacing w:before="0" w:beforeAutospacing="0" w:after="0" w:afterAutospacing="0"/>
        <w:jc w:val="center"/>
        <w:rPr>
          <w:rStyle w:val="word-wrapper"/>
          <w:b/>
          <w:bCs/>
          <w:i/>
          <w:iCs/>
          <w:color w:val="242424"/>
          <w:sz w:val="30"/>
          <w:szCs w:val="30"/>
        </w:rPr>
      </w:pPr>
      <w:r w:rsidRPr="007069E9"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Об уплате </w:t>
      </w:r>
      <w:r>
        <w:rPr>
          <w:rStyle w:val="word-wrapper"/>
          <w:b/>
          <w:bCs/>
          <w:i/>
          <w:iCs/>
          <w:color w:val="242424"/>
          <w:sz w:val="30"/>
          <w:szCs w:val="30"/>
        </w:rPr>
        <w:t>единого имущественного платежа</w:t>
      </w:r>
      <w:r w:rsidRPr="007069E9"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гражданами</w:t>
      </w:r>
    </w:p>
    <w:p w14:paraId="17E02797" w14:textId="77777777" w:rsidR="00054D12" w:rsidRPr="007069E9" w:rsidRDefault="00054D12" w:rsidP="00054D12">
      <w:pPr>
        <w:pStyle w:val="il-padding-left30px"/>
        <w:spacing w:before="0" w:beforeAutospacing="0" w:after="0" w:afterAutospacing="0"/>
        <w:ind w:firstLine="720"/>
        <w:jc w:val="both"/>
        <w:rPr>
          <w:rStyle w:val="word-wrapper"/>
          <w:color w:val="242424"/>
          <w:sz w:val="30"/>
          <w:szCs w:val="30"/>
        </w:rPr>
      </w:pPr>
      <w:r w:rsidRPr="007069E9"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</w:t>
      </w:r>
      <w:proofErr w:type="spellStart"/>
      <w:r w:rsidRPr="007069E9">
        <w:rPr>
          <w:rStyle w:val="word-wrapper"/>
          <w:color w:val="242424"/>
          <w:sz w:val="30"/>
          <w:szCs w:val="30"/>
        </w:rPr>
        <w:t>г.Бреста</w:t>
      </w:r>
      <w:proofErr w:type="spellEnd"/>
      <w:r w:rsidRPr="007069E9">
        <w:rPr>
          <w:rStyle w:val="word-wrapper"/>
          <w:color w:val="242424"/>
          <w:sz w:val="30"/>
          <w:szCs w:val="30"/>
        </w:rPr>
        <w:t xml:space="preserve"> </w:t>
      </w:r>
      <w:r w:rsidRPr="007069E9">
        <w:rPr>
          <w:color w:val="1A1A1A"/>
          <w:sz w:val="30"/>
          <w:szCs w:val="30"/>
        </w:rPr>
        <w:t xml:space="preserve">информирует, </w:t>
      </w:r>
      <w:r>
        <w:rPr>
          <w:rStyle w:val="word-wrapper"/>
          <w:color w:val="242424"/>
          <w:sz w:val="30"/>
          <w:szCs w:val="30"/>
        </w:rPr>
        <w:t xml:space="preserve">что физическим </w:t>
      </w:r>
      <w:r w:rsidRPr="007069E9">
        <w:rPr>
          <w:rStyle w:val="word-wrapper"/>
          <w:color w:val="242424"/>
          <w:sz w:val="30"/>
          <w:szCs w:val="30"/>
        </w:rPr>
        <w:t>лицам, допустившим неуплату (неполную уплату) единого</w:t>
      </w:r>
      <w:r w:rsidRPr="007069E9">
        <w:rPr>
          <w:color w:val="242424"/>
          <w:sz w:val="30"/>
          <w:szCs w:val="30"/>
          <w:shd w:val="clear" w:color="auto" w:fill="FFFFFF"/>
        </w:rPr>
        <w:t> </w:t>
      </w:r>
      <w:r w:rsidRPr="007069E9">
        <w:rPr>
          <w:rStyle w:val="word-wrapper"/>
          <w:color w:val="242424"/>
          <w:sz w:val="30"/>
          <w:szCs w:val="30"/>
        </w:rPr>
        <w:t>имущественного</w:t>
      </w:r>
      <w:r w:rsidRPr="007069E9">
        <w:rPr>
          <w:color w:val="242424"/>
          <w:sz w:val="30"/>
          <w:szCs w:val="30"/>
          <w:shd w:val="clear" w:color="auto" w:fill="FFFFFF"/>
        </w:rPr>
        <w:t> </w:t>
      </w:r>
      <w:r w:rsidRPr="007069E9">
        <w:rPr>
          <w:rStyle w:val="word-wrapper"/>
          <w:color w:val="242424"/>
          <w:sz w:val="30"/>
          <w:szCs w:val="30"/>
        </w:rPr>
        <w:t>платежа по состоянию на 1 января года, следующего за годом, на который приходится срок уплаты</w:t>
      </w:r>
      <w:r w:rsidRPr="007069E9">
        <w:rPr>
          <w:color w:val="242424"/>
          <w:sz w:val="30"/>
          <w:szCs w:val="30"/>
          <w:shd w:val="clear" w:color="auto" w:fill="FFFFFF"/>
        </w:rPr>
        <w:t> </w:t>
      </w:r>
      <w:r w:rsidRPr="007069E9">
        <w:rPr>
          <w:rStyle w:val="word-wrapper"/>
          <w:color w:val="242424"/>
          <w:sz w:val="30"/>
          <w:szCs w:val="30"/>
        </w:rPr>
        <w:t>единого</w:t>
      </w:r>
      <w:r w:rsidRPr="007069E9">
        <w:rPr>
          <w:color w:val="242424"/>
          <w:sz w:val="30"/>
          <w:szCs w:val="30"/>
          <w:shd w:val="clear" w:color="auto" w:fill="FFFFFF"/>
        </w:rPr>
        <w:t> </w:t>
      </w:r>
      <w:r w:rsidRPr="007069E9">
        <w:rPr>
          <w:rStyle w:val="word-wrapper"/>
          <w:color w:val="242424"/>
          <w:sz w:val="30"/>
          <w:szCs w:val="30"/>
        </w:rPr>
        <w:t>имущественного</w:t>
      </w:r>
      <w:r w:rsidRPr="007069E9">
        <w:rPr>
          <w:color w:val="242424"/>
          <w:sz w:val="30"/>
          <w:szCs w:val="30"/>
          <w:shd w:val="clear" w:color="auto" w:fill="FFFFFF"/>
        </w:rPr>
        <w:t> </w:t>
      </w:r>
      <w:r w:rsidRPr="007069E9">
        <w:rPr>
          <w:rStyle w:val="word-wrapper"/>
          <w:color w:val="242424"/>
          <w:sz w:val="30"/>
          <w:szCs w:val="30"/>
        </w:rPr>
        <w:t xml:space="preserve">платежа, в размере, превышающем 1 базовую </w:t>
      </w:r>
      <w:r w:rsidRPr="007069E9">
        <w:rPr>
          <w:rStyle w:val="word-wrapper"/>
          <w:sz w:val="30"/>
          <w:szCs w:val="30"/>
        </w:rPr>
        <w:t>величину</w:t>
      </w:r>
      <w:r w:rsidRPr="007069E9">
        <w:rPr>
          <w:rStyle w:val="word-wrapper"/>
          <w:color w:val="242424"/>
          <w:sz w:val="30"/>
          <w:szCs w:val="30"/>
        </w:rPr>
        <w:t>, установленную на дату наступления срока уплаты, исчисление налога на недвижимость за истекший налоговый период производится с учетом расчетной величины, определенной как 15 (пятнадцать) процентов от не уплаченной на 1 января суммы единого</w:t>
      </w:r>
      <w:r w:rsidRPr="007069E9">
        <w:rPr>
          <w:color w:val="242424"/>
          <w:sz w:val="30"/>
          <w:szCs w:val="30"/>
          <w:shd w:val="clear" w:color="auto" w:fill="FFFFFF"/>
        </w:rPr>
        <w:t> </w:t>
      </w:r>
      <w:r w:rsidRPr="007069E9">
        <w:rPr>
          <w:rStyle w:val="word-wrapper"/>
          <w:color w:val="242424"/>
          <w:sz w:val="30"/>
          <w:szCs w:val="30"/>
        </w:rPr>
        <w:t>имущественного</w:t>
      </w:r>
      <w:r w:rsidRPr="007069E9">
        <w:rPr>
          <w:color w:val="242424"/>
          <w:sz w:val="30"/>
          <w:szCs w:val="30"/>
          <w:shd w:val="clear" w:color="auto" w:fill="FFFFFF"/>
        </w:rPr>
        <w:t> </w:t>
      </w:r>
      <w:r w:rsidRPr="007069E9">
        <w:rPr>
          <w:rStyle w:val="word-wrapper"/>
          <w:color w:val="242424"/>
          <w:sz w:val="30"/>
          <w:szCs w:val="30"/>
        </w:rPr>
        <w:t>платежа.</w:t>
      </w:r>
    </w:p>
    <w:p w14:paraId="52DE0766" w14:textId="77777777" w:rsidR="008046CF" w:rsidRPr="00054D12" w:rsidRDefault="008046CF">
      <w:pPr>
        <w:rPr>
          <w:lang w:val="ru-RU"/>
        </w:rPr>
      </w:pPr>
    </w:p>
    <w:sectPr w:rsidR="008046CF" w:rsidRPr="0005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7E"/>
    <w:rsid w:val="00054D12"/>
    <w:rsid w:val="008046CF"/>
    <w:rsid w:val="00C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83739-CF7F-4E32-A8C3-48AFF49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54D12"/>
  </w:style>
  <w:style w:type="paragraph" w:customStyle="1" w:styleId="il-padding-left30px">
    <w:name w:val="il-padding-left_30px"/>
    <w:basedOn w:val="a"/>
    <w:rsid w:val="0005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2026-06-10T06:54:00Z</dcterms:created>
  <dcterms:modified xsi:type="dcterms:W3CDTF">2026-06-10T06:54:00Z</dcterms:modified>
</cp:coreProperties>
</file>