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B93EED" w14:textId="77777777" w:rsidR="000E39D6" w:rsidRPr="00010A93" w:rsidRDefault="000E39D6" w:rsidP="000E39D6">
      <w:pPr>
        <w:jc w:val="center"/>
        <w:rPr>
          <w:b/>
          <w:bCs/>
          <w:i/>
          <w:iCs/>
          <w:sz w:val="30"/>
          <w:szCs w:val="30"/>
        </w:rPr>
      </w:pPr>
      <w:r w:rsidRPr="00010A93">
        <w:rPr>
          <w:b/>
          <w:bCs/>
          <w:i/>
          <w:iCs/>
          <w:sz w:val="30"/>
          <w:szCs w:val="30"/>
        </w:rPr>
        <w:t>Об уплате налога на недвижимость пенсионерами</w:t>
      </w:r>
    </w:p>
    <w:p w14:paraId="20AFD567" w14:textId="77777777" w:rsidR="000E39D6" w:rsidRDefault="000E39D6" w:rsidP="000E39D6">
      <w:pPr>
        <w:pStyle w:val="il-text-indent095cm"/>
        <w:spacing w:before="0" w:beforeAutospacing="0" w:after="0" w:afterAutospacing="0"/>
        <w:ind w:firstLine="450"/>
        <w:jc w:val="both"/>
        <w:rPr>
          <w:color w:val="242424"/>
          <w:sz w:val="30"/>
          <w:szCs w:val="30"/>
        </w:rPr>
      </w:pPr>
      <w:r>
        <w:rPr>
          <w:rStyle w:val="word-wrapper"/>
          <w:color w:val="242424"/>
          <w:sz w:val="30"/>
          <w:szCs w:val="30"/>
        </w:rPr>
        <w:t xml:space="preserve">Инспекция Министерства по налогам и сборам Республики Беларусь по Ленинскому району г. Бреста сообщает, что пенсионеры освобождаются от уплаты </w:t>
      </w:r>
      <w:r>
        <w:rPr>
          <w:rStyle w:val="word-wrapper"/>
          <w:b/>
          <w:bCs/>
          <w:color w:val="242424"/>
          <w:sz w:val="30"/>
          <w:szCs w:val="30"/>
        </w:rPr>
        <w:t>налога</w:t>
      </w:r>
      <w:r>
        <w:rPr>
          <w:rStyle w:val="a3"/>
          <w:color w:val="242424"/>
          <w:sz w:val="30"/>
          <w:szCs w:val="30"/>
        </w:rPr>
        <w:t> </w:t>
      </w:r>
      <w:r>
        <w:rPr>
          <w:rStyle w:val="word-wrapper"/>
          <w:b/>
          <w:bCs/>
          <w:color w:val="242424"/>
          <w:sz w:val="30"/>
          <w:szCs w:val="30"/>
        </w:rPr>
        <w:t>на</w:t>
      </w:r>
      <w:r>
        <w:rPr>
          <w:rStyle w:val="a3"/>
          <w:color w:val="242424"/>
          <w:sz w:val="30"/>
          <w:szCs w:val="30"/>
        </w:rPr>
        <w:t> </w:t>
      </w:r>
      <w:r>
        <w:rPr>
          <w:rStyle w:val="word-wrapper"/>
          <w:b/>
          <w:bCs/>
          <w:color w:val="242424"/>
          <w:sz w:val="30"/>
          <w:szCs w:val="30"/>
        </w:rPr>
        <w:t>недвижимость</w:t>
      </w:r>
      <w:r>
        <w:rPr>
          <w:rStyle w:val="word-wrapper"/>
          <w:color w:val="242424"/>
          <w:sz w:val="30"/>
          <w:szCs w:val="30"/>
        </w:rPr>
        <w:t> в части одного жилого дома с нежилыми постройками (при их наличии), находящегося в собственности, принятого по наследству (доли в праве собственности или доли в наследстве</w:t>
      </w:r>
      <w:r>
        <w:rPr>
          <w:color w:val="242424"/>
          <w:sz w:val="30"/>
          <w:szCs w:val="30"/>
        </w:rPr>
        <w:t> </w:t>
      </w:r>
      <w:r>
        <w:rPr>
          <w:rStyle w:val="word-wrapper"/>
          <w:color w:val="242424"/>
          <w:sz w:val="30"/>
          <w:szCs w:val="30"/>
        </w:rPr>
        <w:t>на указанное имущество).</w:t>
      </w:r>
    </w:p>
    <w:p w14:paraId="149A98F4" w14:textId="77777777" w:rsidR="000E39D6" w:rsidRDefault="000E39D6" w:rsidP="000E39D6">
      <w:pPr>
        <w:pStyle w:val="il-text-indent095cm"/>
        <w:spacing w:before="0" w:beforeAutospacing="0" w:after="0" w:afterAutospacing="0"/>
        <w:ind w:firstLine="450"/>
        <w:jc w:val="both"/>
        <w:rPr>
          <w:color w:val="242424"/>
          <w:sz w:val="30"/>
          <w:szCs w:val="30"/>
        </w:rPr>
      </w:pPr>
      <w:r>
        <w:rPr>
          <w:rStyle w:val="word-wrapper"/>
          <w:color w:val="242424"/>
          <w:sz w:val="30"/>
          <w:szCs w:val="30"/>
        </w:rPr>
        <w:t>При этом при наличии у пенсионера двух и более таких объектов налогообложения налоговая льгота предоставляется в отношении одного объекта налогообложения, стоимость которого больше, чем стоимость иных таких объектов налогообложения, принадлежащих плательщику. При наличии двух и более таких объектов налогообложения, стоимость которых равна между собой, налоговая льгота предоставляется в отношении одного объекта налогообложения, приобретенного (полученного) плательщиком ранее других.</w:t>
      </w:r>
    </w:p>
    <w:p w14:paraId="042E3C7E" w14:textId="0AEF4F61" w:rsidR="000E39D6" w:rsidRPr="000E39D6" w:rsidRDefault="000E39D6" w:rsidP="000E39D6">
      <w:pPr>
        <w:pStyle w:val="il-text-indent095cm"/>
        <w:spacing w:before="0" w:beforeAutospacing="0" w:after="0" w:afterAutospacing="0"/>
        <w:ind w:firstLine="450"/>
        <w:jc w:val="both"/>
        <w:rPr>
          <w:rStyle w:val="word-wrapper"/>
          <w:color w:val="242424"/>
          <w:sz w:val="30"/>
          <w:szCs w:val="30"/>
        </w:rPr>
      </w:pPr>
      <w:r>
        <w:rPr>
          <w:rStyle w:val="word-wrapper"/>
          <w:color w:val="242424"/>
          <w:sz w:val="30"/>
          <w:szCs w:val="30"/>
        </w:rPr>
        <w:t>По вопросам применения налоговых льгот пенсионер может обратиться в ближайшую налоговую инспекцию.</w:t>
      </w:r>
      <w:r>
        <w:t xml:space="preserve">                                                                                                                </w:t>
      </w:r>
    </w:p>
    <w:p w14:paraId="7CD3600C" w14:textId="77777777" w:rsidR="000E39D6" w:rsidRDefault="000E39D6" w:rsidP="000E39D6">
      <w:pPr>
        <w:pStyle w:val="il-text-alignjustify"/>
        <w:spacing w:before="0" w:beforeAutospacing="0" w:after="0" w:afterAutospacing="0"/>
        <w:ind w:firstLine="450"/>
        <w:jc w:val="both"/>
        <w:rPr>
          <w:color w:val="242424"/>
          <w:sz w:val="30"/>
          <w:szCs w:val="30"/>
        </w:rPr>
      </w:pPr>
      <w:r w:rsidRPr="00F23898">
        <w:rPr>
          <w:rStyle w:val="word-wrapper"/>
          <w:b/>
          <w:bCs/>
          <w:i/>
          <w:iCs/>
          <w:color w:val="242424"/>
          <w:sz w:val="30"/>
          <w:szCs w:val="30"/>
          <w:u w:val="single"/>
        </w:rPr>
        <w:t>Вопрос.</w:t>
      </w:r>
      <w:r>
        <w:rPr>
          <w:rStyle w:val="word-wrapper"/>
          <w:color w:val="242424"/>
          <w:sz w:val="30"/>
          <w:szCs w:val="30"/>
        </w:rPr>
        <w:t xml:space="preserve"> Пенсионеру по возрасту принадлежат два не зарегистрированных в установленном законодательством порядке объекта недвижимого имущества - дачный домик и гараж.</w:t>
      </w:r>
    </w:p>
    <w:p w14:paraId="5418A7FD" w14:textId="77777777" w:rsidR="000E39D6" w:rsidRDefault="000E39D6" w:rsidP="000E39D6">
      <w:pPr>
        <w:pStyle w:val="il-text-alignjustify"/>
        <w:spacing w:before="0" w:beforeAutospacing="0" w:after="0" w:afterAutospacing="0"/>
        <w:ind w:firstLine="450"/>
        <w:jc w:val="both"/>
        <w:rPr>
          <w:color w:val="242424"/>
          <w:sz w:val="30"/>
          <w:szCs w:val="30"/>
        </w:rPr>
      </w:pPr>
      <w:r>
        <w:rPr>
          <w:rStyle w:val="word-wrapper"/>
          <w:color w:val="242424"/>
          <w:sz w:val="30"/>
          <w:szCs w:val="30"/>
        </w:rPr>
        <w:t>Имеет ли он право на льготу по налогу на недвижимость в отношении данных объектов?</w:t>
      </w:r>
    </w:p>
    <w:p w14:paraId="50F18A06" w14:textId="77777777" w:rsidR="000E39D6" w:rsidRDefault="000E39D6" w:rsidP="000E39D6">
      <w:pPr>
        <w:pStyle w:val="il-text-alignjustify"/>
        <w:spacing w:before="0" w:beforeAutospacing="0" w:after="0" w:afterAutospacing="0"/>
        <w:ind w:firstLine="450"/>
        <w:jc w:val="both"/>
        <w:rPr>
          <w:color w:val="242424"/>
          <w:sz w:val="30"/>
          <w:szCs w:val="30"/>
        </w:rPr>
      </w:pPr>
      <w:r w:rsidRPr="00F23898">
        <w:rPr>
          <w:rStyle w:val="word-wrapper"/>
          <w:b/>
          <w:bCs/>
          <w:i/>
          <w:iCs/>
          <w:color w:val="242424"/>
          <w:sz w:val="30"/>
          <w:szCs w:val="30"/>
          <w:u w:val="single"/>
        </w:rPr>
        <w:t>Ответ:</w:t>
      </w:r>
      <w:r>
        <w:rPr>
          <w:rStyle w:val="word-wrapper"/>
          <w:b/>
          <w:bCs/>
          <w:color w:val="242424"/>
          <w:sz w:val="30"/>
          <w:szCs w:val="30"/>
        </w:rPr>
        <w:t xml:space="preserve"> </w:t>
      </w:r>
      <w:r>
        <w:rPr>
          <w:rStyle w:val="word-wrapper"/>
          <w:color w:val="242424"/>
          <w:sz w:val="30"/>
          <w:szCs w:val="30"/>
        </w:rPr>
        <w:t>Объектами налогообложения налогом на недвижимость у плательщиков - физических лиц признаются расположенные на территории Республики Беларусь капитальные строения (здания, сооружения), их части, принадлежащие физическим лицам на праве собственности или принятые по наследству, доли в праве собственности или доли в наследстве на указанное имущество, а также не завершенные строительством капитальные строения, их части.</w:t>
      </w:r>
    </w:p>
    <w:p w14:paraId="5D48DE59" w14:textId="77777777" w:rsidR="000E39D6" w:rsidRDefault="000E39D6" w:rsidP="000E39D6">
      <w:pPr>
        <w:pStyle w:val="il-text-alignjustify"/>
        <w:spacing w:before="0" w:beforeAutospacing="0" w:after="0" w:afterAutospacing="0"/>
        <w:ind w:firstLine="450"/>
        <w:jc w:val="both"/>
        <w:rPr>
          <w:color w:val="242424"/>
          <w:sz w:val="30"/>
          <w:szCs w:val="30"/>
        </w:rPr>
      </w:pPr>
      <w:r>
        <w:rPr>
          <w:rStyle w:val="word-wrapper"/>
          <w:color w:val="242424"/>
          <w:sz w:val="30"/>
          <w:szCs w:val="30"/>
        </w:rPr>
        <w:t>Согласно абзацу четвертому подпункта 5.3 пункта 5 статьи 227 Налогового кодекса Республики Беларусь для целей исчисления налога на недвижимость плательщикам - физическим лицам к незавершенному строительством капитальному строению относятся капитальное строение (здание, сооружение), его часть, имеющие фундамент, стены, крышу (если согласно проектной документации на возведение, реконструкцию объекта и (или) согласно назначению капитального строения (здания, сооружения) их возведение предполагается), строительство которых завершено, но такие объекты не зарегистрированы в установленном законодательством порядке.</w:t>
      </w:r>
    </w:p>
    <w:p w14:paraId="4F86D1D3" w14:textId="77777777" w:rsidR="000E39D6" w:rsidRDefault="000E39D6" w:rsidP="000E39D6">
      <w:pPr>
        <w:pStyle w:val="il-text-alignjustify"/>
        <w:spacing w:before="0" w:beforeAutospacing="0" w:after="0" w:afterAutospacing="0"/>
        <w:ind w:firstLine="450"/>
        <w:jc w:val="both"/>
        <w:rPr>
          <w:color w:val="242424"/>
          <w:sz w:val="30"/>
          <w:szCs w:val="30"/>
        </w:rPr>
      </w:pPr>
      <w:r>
        <w:rPr>
          <w:rStyle w:val="word-wrapper"/>
          <w:color w:val="242424"/>
          <w:sz w:val="30"/>
          <w:szCs w:val="30"/>
        </w:rPr>
        <w:t>Поскольку объекты</w:t>
      </w:r>
      <w:r>
        <w:rPr>
          <w:color w:val="242424"/>
          <w:sz w:val="30"/>
          <w:szCs w:val="30"/>
        </w:rPr>
        <w:t> </w:t>
      </w:r>
      <w:r>
        <w:rPr>
          <w:rStyle w:val="word-wrapper"/>
          <w:color w:val="242424"/>
          <w:sz w:val="30"/>
          <w:szCs w:val="30"/>
        </w:rPr>
        <w:t xml:space="preserve">недвижимого имущества, принадлежащие пенсионеру, не зарегистрированы в установленном законодательством </w:t>
      </w:r>
      <w:r>
        <w:rPr>
          <w:rStyle w:val="word-wrapper"/>
          <w:color w:val="242424"/>
          <w:sz w:val="30"/>
          <w:szCs w:val="30"/>
        </w:rPr>
        <w:lastRenderedPageBreak/>
        <w:t>порядке, то для целей исчисления налога</w:t>
      </w:r>
      <w:r>
        <w:rPr>
          <w:color w:val="242424"/>
          <w:sz w:val="30"/>
          <w:szCs w:val="30"/>
        </w:rPr>
        <w:t> </w:t>
      </w:r>
      <w:r>
        <w:rPr>
          <w:rStyle w:val="word-wrapper"/>
          <w:color w:val="242424"/>
          <w:sz w:val="30"/>
          <w:szCs w:val="30"/>
        </w:rPr>
        <w:t>на</w:t>
      </w:r>
      <w:r>
        <w:rPr>
          <w:color w:val="242424"/>
          <w:sz w:val="30"/>
          <w:szCs w:val="30"/>
        </w:rPr>
        <w:t> </w:t>
      </w:r>
      <w:r>
        <w:rPr>
          <w:rStyle w:val="word-wrapper"/>
          <w:color w:val="242424"/>
          <w:sz w:val="30"/>
          <w:szCs w:val="30"/>
        </w:rPr>
        <w:t>недвижимость они являются объектами</w:t>
      </w:r>
      <w:r>
        <w:rPr>
          <w:color w:val="242424"/>
          <w:sz w:val="30"/>
          <w:szCs w:val="30"/>
        </w:rPr>
        <w:t> </w:t>
      </w:r>
      <w:r>
        <w:rPr>
          <w:rStyle w:val="word-wrapper"/>
          <w:color w:val="242424"/>
          <w:sz w:val="30"/>
          <w:szCs w:val="30"/>
        </w:rPr>
        <w:t>недвижимого имущества, не завершенными строительством.</w:t>
      </w:r>
    </w:p>
    <w:p w14:paraId="022C6F29" w14:textId="77777777" w:rsidR="000E39D6" w:rsidRDefault="000E39D6" w:rsidP="000E39D6">
      <w:pPr>
        <w:pStyle w:val="il-text-alignjustify"/>
        <w:spacing w:before="0" w:beforeAutospacing="0" w:after="0" w:afterAutospacing="0"/>
        <w:ind w:firstLine="450"/>
        <w:jc w:val="both"/>
        <w:rPr>
          <w:color w:val="242424"/>
          <w:sz w:val="30"/>
          <w:szCs w:val="30"/>
        </w:rPr>
      </w:pPr>
      <w:r>
        <w:rPr>
          <w:rStyle w:val="word-wrapper"/>
          <w:color w:val="242424"/>
          <w:sz w:val="30"/>
          <w:szCs w:val="30"/>
        </w:rPr>
        <w:t>В соответствии с подпунктом 4.6</w:t>
      </w:r>
      <w:r>
        <w:rPr>
          <w:rStyle w:val="word-wrapper"/>
          <w:color w:val="242424"/>
          <w:sz w:val="30"/>
          <w:szCs w:val="30"/>
          <w:vertAlign w:val="superscript"/>
        </w:rPr>
        <w:t>1</w:t>
      </w:r>
      <w:r>
        <w:rPr>
          <w:rStyle w:val="word-wrapper"/>
          <w:color w:val="242424"/>
          <w:sz w:val="30"/>
          <w:szCs w:val="30"/>
        </w:rPr>
        <w:t> пункта 4 статьи 228 Налогового кодекса Республики Беларусь лица, достигшие общеустановленного пенсионного возраста, или лица, имеющие право на пенсию по возрасту со снижением общеустановленного пенсионного возраста, имеют право на освобождение от уплаты налога на недвижимость в отношении одного не завершенного строительством объекта недвижимого имущества. </w:t>
      </w:r>
    </w:p>
    <w:p w14:paraId="7DB133C2" w14:textId="77777777" w:rsidR="000E39D6" w:rsidRDefault="000E39D6" w:rsidP="000E39D6">
      <w:pPr>
        <w:pStyle w:val="il-text-alignjustify"/>
        <w:spacing w:before="0" w:beforeAutospacing="0" w:after="0" w:afterAutospacing="0"/>
        <w:ind w:firstLine="450"/>
        <w:jc w:val="both"/>
        <w:rPr>
          <w:color w:val="242424"/>
          <w:sz w:val="30"/>
          <w:szCs w:val="30"/>
        </w:rPr>
      </w:pPr>
      <w:r>
        <w:rPr>
          <w:rStyle w:val="word-wrapper"/>
          <w:color w:val="242424"/>
          <w:sz w:val="30"/>
          <w:szCs w:val="30"/>
        </w:rPr>
        <w:t>При наличии у данных лиц двух и более таких объектов налоговая льгота предоставляется в отношении одного объекта налогообложения, стоимость которого больше, чем стоимость иных таких объектов налогообложения, принадлежащих плательщику.</w:t>
      </w:r>
    </w:p>
    <w:p w14:paraId="121B9EB4" w14:textId="77777777" w:rsidR="000E39D6" w:rsidRDefault="000E39D6" w:rsidP="000E39D6">
      <w:pPr>
        <w:pStyle w:val="il-text-alignjustify"/>
        <w:spacing w:before="0" w:beforeAutospacing="0" w:after="0" w:afterAutospacing="0"/>
        <w:ind w:firstLine="450"/>
        <w:jc w:val="both"/>
        <w:rPr>
          <w:color w:val="242424"/>
          <w:sz w:val="30"/>
          <w:szCs w:val="30"/>
        </w:rPr>
      </w:pPr>
      <w:r>
        <w:rPr>
          <w:rStyle w:val="word-wrapper"/>
          <w:color w:val="242424"/>
          <w:sz w:val="30"/>
          <w:szCs w:val="30"/>
        </w:rPr>
        <w:t xml:space="preserve">В данной ситуации при расчете налоговым органом плательщику налога на недвижимость льгота предоставляется в отношении одного объекта, незавершенного строительством, стоимость которого больше. </w:t>
      </w:r>
    </w:p>
    <w:p w14:paraId="66E43B2F" w14:textId="77777777" w:rsidR="00DD613C" w:rsidRDefault="00DD613C"/>
    <w:sectPr w:rsidR="00DD613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38D6"/>
    <w:rsid w:val="000E39D6"/>
    <w:rsid w:val="00BE38D6"/>
    <w:rsid w:val="00DD613C"/>
  </w:rsids>
  <m:mathPr>
    <m:mathFont m:val="Cambria Math"/>
    <m:brkBin m:val="before"/>
    <m:brkBinSub m:val="--"/>
    <m:smallFrac m:val="0"/>
    <m:dispDef/>
    <m:lMargin m:val="0"/>
    <m:rMargin m:val="0"/>
    <m:defJc m:val="centerGroup"/>
    <m:wrapIndent m:val="1440"/>
    <m:intLim m:val="subSup"/>
    <m:naryLim m:val="undOvr"/>
  </m:mathPr>
  <w:themeFontLang w:val="ru-B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600E4D"/>
  <w15:chartTrackingRefBased/>
  <w15:docId w15:val="{4A97ABF2-4313-49DB-809B-DB93BA70C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B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E39D6"/>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il-text-indent095cm">
    <w:name w:val="il-text-indent_0_95cm"/>
    <w:basedOn w:val="a"/>
    <w:rsid w:val="000E39D6"/>
    <w:pPr>
      <w:spacing w:before="100" w:beforeAutospacing="1" w:after="100" w:afterAutospacing="1"/>
    </w:pPr>
  </w:style>
  <w:style w:type="character" w:customStyle="1" w:styleId="word-wrapper">
    <w:name w:val="word-wrapper"/>
    <w:rsid w:val="000E39D6"/>
  </w:style>
  <w:style w:type="paragraph" w:customStyle="1" w:styleId="il-text-alignjustify">
    <w:name w:val="il-text-align_justify"/>
    <w:basedOn w:val="a"/>
    <w:rsid w:val="000E39D6"/>
    <w:pPr>
      <w:spacing w:before="100" w:beforeAutospacing="1" w:after="100" w:afterAutospacing="1"/>
    </w:pPr>
  </w:style>
  <w:style w:type="character" w:styleId="a3">
    <w:name w:val="Strong"/>
    <w:uiPriority w:val="22"/>
    <w:qFormat/>
    <w:rsid w:val="000E39D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518</Words>
  <Characters>2955</Characters>
  <Application>Microsoft Office Word</Application>
  <DocSecurity>0</DocSecurity>
  <Lines>24</Lines>
  <Paragraphs>6</Paragraphs>
  <ScaleCrop>false</ScaleCrop>
  <Company/>
  <LinksUpToDate>false</LinksUpToDate>
  <CharactersWithSpaces>3467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Компьютер</dc:creator>
  <cp:keywords/>
  <dc:description/>
  <cp:lastModifiedBy>Компьютер</cp:lastModifiedBy>
  <cp:revision>2</cp:revision>
  <dcterms:created xsi:type="dcterms:W3CDTF">2026-07-06T10:45:00Z</dcterms:created>
  <dcterms:modified xsi:type="dcterms:W3CDTF">2026-07-06T10:47:00Z</dcterms:modified>
</cp:coreProperties>
</file>